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C3F3F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B658A0">
              <w:rPr>
                <w:color w:val="000000"/>
                <w:sz w:val="20"/>
                <w:szCs w:val="20"/>
                <w:lang w:val="en-US"/>
              </w:rPr>
              <w:t xml:space="preserve">208 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SOCIOLOGICAL STRUCTURE OF TURKEY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B658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A4D7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Foundation of national state in Turkey, development of capitalism, stress between the elite-statist and traditionalist-liberals, efforts to generate a national bourgeois structure, origins of classes that make up the layer system, capital bourgeoisie, income distribution and new public faces of Islam.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Kongar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E., 21.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Yüzyılda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Türkiye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Remzi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Kitap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Ankara, 2002. • Giddens A.,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Sosyoloji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Ayraç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Yay.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, Ankara, 2002.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6D18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D18A8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A4D7B" w:rsidRPr="000A4D7B">
              <w:rPr>
                <w:color w:val="000000"/>
                <w:sz w:val="20"/>
                <w:szCs w:val="20"/>
                <w:lang w:val="en-US"/>
              </w:rPr>
              <w:t>By using the social sciences terminology and point of view, analyze the social problems of Turkey.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A4D7B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Knowledge about awareness of the legal conseq</w:t>
            </w:r>
            <w:r>
              <w:rPr>
                <w:color w:val="000000"/>
                <w:sz w:val="20"/>
                <w:szCs w:val="20"/>
                <w:lang w:val="en-US"/>
              </w:rPr>
              <w:t>uences of engineering solutions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Face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Methodology of social sciences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Fundamentals concepts of social science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Effects of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Otoman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Empire and revolutions of Atatürk on the Turkish society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Social and cultural life in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Otoman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Empire</w:t>
            </w:r>
          </w:p>
          <w:p w:rsid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Foundation of national country and the development of capitalism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Industrial and agricultural development in Turkey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1st Mid-Term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Week</w:t>
            </w:r>
            <w:r>
              <w:rPr>
                <w:color w:val="000000"/>
                <w:sz w:val="20"/>
                <w:szCs w:val="20"/>
                <w:lang w:val="en-US"/>
              </w:rPr>
              <w:tab/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Population as an indicator of social structure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City and family as an indicator of social structure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10. Week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Orijin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and structure of the Turkish bourgeois as an elite class in the society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Intermadiate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layer in Turkey and their adaptation to the power of economic hierarchy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Special characteristics of the classified society in Turkey and income distribution as an indicator of classes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Military and civilian bureaucracy in the changes process of Turkish society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Spreading of popular and mass culture in Turkey</w:t>
            </w:r>
          </w:p>
          <w:p w:rsidR="00800488" w:rsidRDefault="00800488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B658A0" w:rsidRPr="00831B93" w:rsidRDefault="00B658A0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658A0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658A0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7505A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7505A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DC3F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C3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C3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C3F3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DC3F3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73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2.92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DC3F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Default="000A4D7B" w:rsidP="000A4D7B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Assist. Prof.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Suna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Başak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AVCILAR </w:t>
            </w:r>
          </w:p>
          <w:p w:rsidR="000A4D7B" w:rsidRPr="00831B93" w:rsidRDefault="000A4D7B" w:rsidP="000A4D7B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subasak@gazi.edu.tr</w:t>
            </w:r>
          </w:p>
        </w:tc>
      </w:tr>
    </w:tbl>
    <w:p w:rsidR="00831005" w:rsidRPr="00831B93" w:rsidRDefault="00DC3F3F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27505A"/>
    <w:rsid w:val="00283F22"/>
    <w:rsid w:val="00536BE8"/>
    <w:rsid w:val="005F207A"/>
    <w:rsid w:val="006470BF"/>
    <w:rsid w:val="006842CE"/>
    <w:rsid w:val="006D18A8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658A0"/>
    <w:rsid w:val="00B75D5D"/>
    <w:rsid w:val="00BD126D"/>
    <w:rsid w:val="00BE4599"/>
    <w:rsid w:val="00C76596"/>
    <w:rsid w:val="00CB1549"/>
    <w:rsid w:val="00DC3F3F"/>
    <w:rsid w:val="00DD236A"/>
    <w:rsid w:val="00DD62D2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3</cp:revision>
  <dcterms:created xsi:type="dcterms:W3CDTF">2018-06-27T21:34:00Z</dcterms:created>
  <dcterms:modified xsi:type="dcterms:W3CDTF">2018-07-05T09:59:00Z</dcterms:modified>
</cp:coreProperties>
</file>